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53B4F9A3" w14:textId="48440D49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Subsecretaria de Assuntos Corporativos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050C3A4A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28</w:t>
      </w:r>
      <w:r w:rsidR="00B43814">
        <w:rPr>
          <w:rFonts w:asciiTheme="minorHAnsi" w:hAnsiTheme="minorHAnsi" w:cstheme="minorHAnsi"/>
          <w:b/>
          <w:bCs/>
          <w:color w:val="000099"/>
          <w:sz w:val="26"/>
          <w:szCs w:val="26"/>
        </w:rPr>
        <w:t>4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75DB96D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>04 de novembro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2021</w:t>
      </w:r>
    </w:p>
    <w:p w14:paraId="32AD4CDD" w14:textId="48F347FE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33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776"/>
      </w:tblGrid>
      <w:tr w:rsidR="000B6988" w:rsidRPr="0023112E" w14:paraId="2E925833" w14:textId="77777777" w:rsidTr="004611C6">
        <w:trPr>
          <w:trHeight w:val="490"/>
        </w:trPr>
        <w:tc>
          <w:tcPr>
            <w:tcW w:w="11336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4611C6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31F2BF51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09h30 às 9h40</w:t>
            </w:r>
          </w:p>
        </w:tc>
        <w:tc>
          <w:tcPr>
            <w:tcW w:w="9776" w:type="dxa"/>
            <w:vAlign w:val="center"/>
          </w:tcPr>
          <w:p w14:paraId="0A7BBE7A" w14:textId="77777777" w:rsidR="00060EAA" w:rsidRPr="0023112E" w:rsidRDefault="000B6988" w:rsidP="00060EAA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- ABERTURA </w:t>
            </w:r>
          </w:p>
          <w:p w14:paraId="08841D53" w14:textId="12ED0B88" w:rsidR="00A25029" w:rsidRPr="00062C79" w:rsidRDefault="00A25029" w:rsidP="00A25029">
            <w:pPr>
              <w:pStyle w:val="PargrafodaLista"/>
              <w:numPr>
                <w:ilvl w:val="0"/>
                <w:numId w:val="25"/>
              </w:numPr>
              <w:ind w:hanging="399"/>
              <w:rPr>
                <w:rFonts w:asciiTheme="minorHAnsi" w:hAnsiTheme="minorHAnsi" w:cstheme="minorHAnsi"/>
                <w:b/>
                <w:bCs/>
                <w:color w:val="262626" w:themeColor="text1" w:themeTint="D9"/>
              </w:rPr>
            </w:pPr>
            <w:r w:rsidRPr="00062C79">
              <w:rPr>
                <w:rFonts w:asciiTheme="minorHAnsi" w:hAnsiTheme="minorHAnsi" w:cstheme="minorHAnsi"/>
                <w:b/>
                <w:bCs/>
                <w:color w:val="262626" w:themeColor="text1" w:themeTint="D9"/>
              </w:rPr>
              <w:t>Posse novo conselheiro</w:t>
            </w:r>
          </w:p>
          <w:p w14:paraId="6FBF882F" w14:textId="4B3CC668" w:rsidR="008262C6" w:rsidRPr="00574BDC" w:rsidRDefault="008262C6" w:rsidP="00574BDC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4611C6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776" w:type="dxa"/>
            <w:vAlign w:val="center"/>
          </w:tcPr>
          <w:p w14:paraId="02278E8E" w14:textId="7178FF43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>II - EXPEDIENTE</w:t>
            </w:r>
          </w:p>
        </w:tc>
      </w:tr>
      <w:tr w:rsidR="00761956" w:rsidRPr="0023112E" w14:paraId="14C80B3A" w14:textId="77777777" w:rsidTr="004611C6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7701A86D" w14:textId="593E5DD1" w:rsidR="00761956" w:rsidRPr="0023112E" w:rsidRDefault="00761956" w:rsidP="000B6988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99"/>
              </w:rPr>
            </w:pPr>
            <w:r w:rsidRPr="0023112E">
              <w:rPr>
                <w:rFonts w:asciiTheme="minorHAnsi" w:hAnsiTheme="minorHAnsi" w:cstheme="minorHAnsi"/>
                <w:color w:val="000099"/>
              </w:rPr>
              <w:t>Aprovação da Ata da 28</w:t>
            </w:r>
            <w:r w:rsidR="00B43814">
              <w:rPr>
                <w:rFonts w:asciiTheme="minorHAnsi" w:hAnsiTheme="minorHAnsi" w:cstheme="minorHAnsi"/>
                <w:color w:val="000099"/>
              </w:rPr>
              <w:t>3</w:t>
            </w:r>
            <w:r w:rsidRPr="0023112E">
              <w:rPr>
                <w:rFonts w:asciiTheme="minorHAnsi" w:hAnsiTheme="minorHAnsi" w:cstheme="minorHAnsi"/>
                <w:color w:val="000099"/>
              </w:rPr>
              <w:t>ª RO do CNPS.</w:t>
            </w:r>
          </w:p>
          <w:p w14:paraId="43EDCC6B" w14:textId="1A8EE55C" w:rsidR="00542698" w:rsidRPr="0023112E" w:rsidRDefault="00542698" w:rsidP="00542698">
            <w:pPr>
              <w:ind w:left="36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4611C6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776" w:type="dxa"/>
            <w:vAlign w:val="center"/>
          </w:tcPr>
          <w:p w14:paraId="77B626EF" w14:textId="63E5E992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III - </w:t>
            </w:r>
            <w:r w:rsidRPr="00E15745">
              <w:rPr>
                <w:rFonts w:asciiTheme="minorHAnsi" w:hAnsiTheme="minorHAnsi" w:cstheme="minorHAnsi"/>
                <w:b/>
                <w:color w:val="000099"/>
              </w:rPr>
              <w:t>ORDEM D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>O DIA</w:t>
            </w:r>
          </w:p>
        </w:tc>
      </w:tr>
      <w:tr w:rsidR="00761956" w:rsidRPr="0023112E" w14:paraId="17BD29A8" w14:textId="77777777" w:rsidTr="004611C6">
        <w:trPr>
          <w:trHeight w:val="399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1DC61218" w14:textId="77777777" w:rsidR="00761956" w:rsidRPr="00E15745" w:rsidRDefault="00B43814" w:rsidP="000B6988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Horário </w:t>
            </w:r>
            <w:r w:rsidRPr="00B43814">
              <w:rPr>
                <w:rFonts w:asciiTheme="minorHAnsi" w:hAnsiTheme="minorHAnsi" w:cstheme="minorHAnsi"/>
                <w:b/>
                <w:color w:val="000099"/>
              </w:rPr>
              <w:t>de funcionamento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das unidades do INSS</w:t>
            </w:r>
          </w:p>
          <w:p w14:paraId="6FCA48E8" w14:textId="2952D8A2" w:rsidR="00E15745" w:rsidRPr="00A25029" w:rsidRDefault="00E15745" w:rsidP="00E15745">
            <w:pPr>
              <w:pStyle w:val="PargrafodaLista"/>
              <w:numPr>
                <w:ilvl w:val="0"/>
                <w:numId w:val="30"/>
              </w:numPr>
              <w:ind w:hanging="323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E15745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Leonardo Rolim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Presidente do Instituto</w:t>
            </w:r>
            <w:r w:rsidR="00F20542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Nacional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de Seguro Social (INSS)</w:t>
            </w:r>
          </w:p>
          <w:p w14:paraId="428587F2" w14:textId="3A6FD850" w:rsidR="00A25029" w:rsidRPr="00A25029" w:rsidRDefault="00A25029" w:rsidP="00A25029">
            <w:pPr>
              <w:ind w:left="103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00E5C784" w14:textId="77777777" w:rsidTr="004611C6">
        <w:trPr>
          <w:trHeight w:val="686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3B5DB203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0FE2F991" w14:textId="15B921E7" w:rsidR="00E15745" w:rsidRDefault="00E15745" w:rsidP="000B6988">
            <w:pPr>
              <w:pStyle w:val="PargrafodaLista"/>
              <w:numPr>
                <w:ilvl w:val="0"/>
                <w:numId w:val="21"/>
              </w:numPr>
              <w:ind w:left="426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Ações do INSS no combate às fraudes</w:t>
            </w:r>
          </w:p>
          <w:p w14:paraId="5A10AE1D" w14:textId="4A857AD8" w:rsidR="00E15745" w:rsidRPr="00E15745" w:rsidRDefault="00E15745" w:rsidP="0020656B">
            <w:pPr>
              <w:pStyle w:val="PargrafodaLista"/>
              <w:numPr>
                <w:ilvl w:val="0"/>
                <w:numId w:val="30"/>
              </w:numPr>
              <w:tabs>
                <w:tab w:val="left" w:pos="747"/>
              </w:tabs>
              <w:ind w:hanging="323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Fábio Comandu</w:t>
            </w:r>
            <w:r w:rsid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cc</w:t>
            </w: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i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A25029" w:rsidRP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do Nascimento</w:t>
            </w:r>
            <w:r w:rsidR="00A2502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A2502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Coordenador-Geral de </w:t>
            </w:r>
            <w:r w:rsidR="004610E1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Conformidade e Combate a Fraude </w:t>
            </w:r>
            <w:r w:rsidR="00A2502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INSS)</w:t>
            </w:r>
          </w:p>
          <w:p w14:paraId="7A5650B7" w14:textId="77777777" w:rsidR="00E15745" w:rsidRPr="00E15745" w:rsidRDefault="00E15745" w:rsidP="00E15745">
            <w:pPr>
              <w:ind w:left="66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148301B9" w14:textId="1A56D2D5" w:rsidR="00761956" w:rsidRPr="00E15745" w:rsidRDefault="00E15745" w:rsidP="000B6988">
            <w:pPr>
              <w:pStyle w:val="PargrafodaLista"/>
              <w:numPr>
                <w:ilvl w:val="0"/>
                <w:numId w:val="21"/>
              </w:numPr>
              <w:ind w:left="426"/>
              <w:rPr>
                <w:rFonts w:asciiTheme="minorHAnsi" w:hAnsiTheme="minorHAnsi" w:cstheme="minorHAnsi"/>
                <w:b/>
                <w:color w:val="000099"/>
              </w:rPr>
            </w:pPr>
            <w:r w:rsidRPr="00E15745">
              <w:rPr>
                <w:rFonts w:asciiTheme="minorHAnsi" w:hAnsiTheme="minorHAnsi" w:cstheme="minorHAnsi"/>
                <w:b/>
                <w:color w:val="000099"/>
              </w:rPr>
              <w:t>Crédito consignado</w:t>
            </w:r>
          </w:p>
        </w:tc>
      </w:tr>
      <w:tr w:rsidR="00761956" w:rsidRPr="0023112E" w14:paraId="6BA6D518" w14:textId="77777777" w:rsidTr="0023112E">
        <w:trPr>
          <w:trHeight w:val="469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7D5253B0" w14:textId="77777777" w:rsidR="00761956" w:rsidRPr="0023112E" w:rsidRDefault="00761956" w:rsidP="00761956">
            <w:pPr>
              <w:pStyle w:val="PargrafodaLista"/>
              <w:ind w:left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0BCAA7A9" w14:textId="401E3193" w:rsidR="00761956" w:rsidRP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E15745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Proposta da CNF sobre revisão do teto de juros</w:t>
            </w:r>
          </w:p>
          <w:p w14:paraId="6160AD7E" w14:textId="720DA750" w:rsidR="00E15745" w:rsidRPr="00A2502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Paulo Augusto Ferreira Bouças </w:t>
            </w:r>
            <w:r w:rsidR="00E15745"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Diretor de Governo do Banco do Brasil e representante suplente da </w:t>
            </w:r>
            <w:r w:rsidR="00C932BE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Confederação Nacional das Instituições Financeiras (CNF)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no CNPS</w:t>
            </w:r>
          </w:p>
          <w:p w14:paraId="7A9D4BB2" w14:textId="77777777" w:rsidR="00A04616" w:rsidRPr="00A25029" w:rsidRDefault="00A04616" w:rsidP="00A04616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hanging="39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A25029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Rafael Baldi</w:t>
            </w:r>
            <w:r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20656B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20561F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Diretor Adjunto de Produtos da </w:t>
            </w:r>
            <w:r w:rsidRPr="00A2502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Federação Brasileira de Bancos (FEBRABAN)</w:t>
            </w:r>
          </w:p>
          <w:p w14:paraId="2C8E9637" w14:textId="0FA6B929" w:rsidR="00A25029" w:rsidRPr="00062C7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27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  <w14:textFill>
                  <w14:solidFill>
                    <w14:srgbClr w14:val="000099">
                      <w14:lumMod w14:val="85000"/>
                      <w14:lumOff w14:val="15000"/>
                    </w14:srgbClr>
                  </w14:solidFill>
                </w14:textFill>
              </w:rPr>
            </w:pPr>
            <w:r w:rsidRPr="00062C7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Alex Sander Moreira Gonçalves </w:t>
            </w:r>
            <w:r w:rsidR="00C932BE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–</w:t>
            </w:r>
            <w:r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062C79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Diretor de Crédito Consignado 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da </w:t>
            </w:r>
            <w:r w:rsidR="00062C79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Associação Brasileira de Bancos (ABBC)</w:t>
            </w:r>
          </w:p>
          <w:p w14:paraId="5250AA74" w14:textId="77777777" w:rsidR="00A25029" w:rsidRPr="00A25029" w:rsidRDefault="00A25029" w:rsidP="00A25029">
            <w:pPr>
              <w:tabs>
                <w:tab w:val="left" w:pos="1030"/>
              </w:tabs>
              <w:ind w:left="387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31310778" w14:textId="10C66F73" w:rsidR="00AC5BD8" w:rsidRP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20656B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Informaç</w:t>
            </w:r>
            <w:r w:rsidRPr="00E15745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ões sobre crédito consignado</w:t>
            </w:r>
          </w:p>
          <w:p w14:paraId="27AE3717" w14:textId="30948E8A" w:rsidR="00E15745" w:rsidRPr="00A2502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Gustavo Martins dos Santos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E15745"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Chefe Adjunto do </w:t>
            </w:r>
            <w:r w:rsidR="0020561F" w:rsidRP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Departamento de Monitoramento do Sistema Financeiro </w:t>
            </w:r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proofErr w:type="spellStart"/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Desig</w:t>
            </w:r>
            <w:proofErr w:type="spellEnd"/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) </w:t>
            </w:r>
            <w:r w:rsid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Banco Central do Brasil 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B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CB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)</w:t>
            </w:r>
          </w:p>
          <w:p w14:paraId="0028F847" w14:textId="77777777" w:rsidR="00A25029" w:rsidRPr="00A25029" w:rsidRDefault="00A25029" w:rsidP="00A25029">
            <w:pPr>
              <w:tabs>
                <w:tab w:val="left" w:pos="1030"/>
              </w:tabs>
              <w:ind w:left="387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346C168B" w14:textId="11E4DD1C" w:rsid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E15745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Dados sobre crédito consignado</w:t>
            </w:r>
          </w:p>
          <w:p w14:paraId="140346ED" w14:textId="5A2CE9BA" w:rsidR="00E15745" w:rsidRPr="00630996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27"/>
              </w:tabs>
              <w:ind w:left="1027" w:hanging="28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630996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Alessandro </w:t>
            </w:r>
            <w:r w:rsidR="00C932BE" w:rsidRPr="00630996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Roosevelt Silva Ribeiro</w:t>
            </w:r>
            <w:r w:rsidR="00C932BE" w:rsidRPr="00630996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– Diretor de Benefícios do Instituto Nacional do Seguro Social (INSS)</w:t>
            </w:r>
          </w:p>
          <w:p w14:paraId="5A618E8E" w14:textId="4A642E7B" w:rsidR="0023112E" w:rsidRPr="00E15745" w:rsidRDefault="0023112E" w:rsidP="0023112E">
            <w:pPr>
              <w:ind w:left="426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761956" w:rsidRPr="0023112E" w14:paraId="27DD4DDA" w14:textId="77777777" w:rsidTr="004611C6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776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4611C6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6D10FA51" w14:textId="1480F9B5" w:rsidR="00542698" w:rsidRPr="00E15745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4611C6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776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CD06BB" w:rsidRDefault="00060EAA" w:rsidP="00542698">
      <w:pPr>
        <w:rPr>
          <w:rFonts w:asciiTheme="minorHAnsi" w:hAnsiTheme="minorHAnsi" w:cstheme="minorHAnsi"/>
          <w:b/>
          <w:color w:val="000099"/>
        </w:rPr>
      </w:pPr>
    </w:p>
    <w:sectPr w:rsidR="00060EAA" w:rsidRPr="00CD06BB" w:rsidSect="0023112E">
      <w:headerReference w:type="default" r:id="rId8"/>
      <w:pgSz w:w="12240" w:h="15840"/>
      <w:pgMar w:top="737" w:right="737" w:bottom="340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9ECD2" w14:textId="77777777" w:rsidR="00EE59D3" w:rsidRDefault="00EE59D3">
      <w:r>
        <w:separator/>
      </w:r>
    </w:p>
  </w:endnote>
  <w:endnote w:type="continuationSeparator" w:id="0">
    <w:p w14:paraId="625518F0" w14:textId="77777777" w:rsidR="00EE59D3" w:rsidRDefault="00EE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4AAF1" w14:textId="77777777" w:rsidR="00EE59D3" w:rsidRDefault="00EE59D3">
      <w:r>
        <w:separator/>
      </w:r>
    </w:p>
  </w:footnote>
  <w:footnote w:type="continuationSeparator" w:id="0">
    <w:p w14:paraId="0060CD26" w14:textId="77777777" w:rsidR="00EE59D3" w:rsidRDefault="00EE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7059"/>
    <w:multiLevelType w:val="hybridMultilevel"/>
    <w:tmpl w:val="ACEED90E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00CB6"/>
    <w:multiLevelType w:val="hybridMultilevel"/>
    <w:tmpl w:val="C0D8C144"/>
    <w:lvl w:ilvl="0" w:tplc="FFFFFFFF">
      <w:start w:val="1"/>
      <w:numFmt w:val="decimal"/>
      <w:lvlText w:val="%1)"/>
      <w:lvlJc w:val="left"/>
      <w:pPr>
        <w:ind w:left="1635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24"/>
  </w:num>
  <w:num w:numId="4">
    <w:abstractNumId w:val="20"/>
  </w:num>
  <w:num w:numId="5">
    <w:abstractNumId w:val="14"/>
  </w:num>
  <w:num w:numId="6">
    <w:abstractNumId w:val="0"/>
  </w:num>
  <w:num w:numId="7">
    <w:abstractNumId w:val="22"/>
  </w:num>
  <w:num w:numId="8">
    <w:abstractNumId w:val="5"/>
  </w:num>
  <w:num w:numId="9">
    <w:abstractNumId w:val="4"/>
  </w:num>
  <w:num w:numId="10">
    <w:abstractNumId w:val="25"/>
  </w:num>
  <w:num w:numId="11">
    <w:abstractNumId w:val="26"/>
  </w:num>
  <w:num w:numId="12">
    <w:abstractNumId w:val="2"/>
  </w:num>
  <w:num w:numId="13">
    <w:abstractNumId w:val="1"/>
  </w:num>
  <w:num w:numId="14">
    <w:abstractNumId w:val="8"/>
  </w:num>
  <w:num w:numId="15">
    <w:abstractNumId w:val="12"/>
  </w:num>
  <w:num w:numId="16">
    <w:abstractNumId w:val="11"/>
  </w:num>
  <w:num w:numId="17">
    <w:abstractNumId w:val="3"/>
  </w:num>
  <w:num w:numId="18">
    <w:abstractNumId w:val="9"/>
  </w:num>
  <w:num w:numId="19">
    <w:abstractNumId w:val="7"/>
  </w:num>
  <w:num w:numId="20">
    <w:abstractNumId w:val="23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6"/>
  </w:num>
  <w:num w:numId="25">
    <w:abstractNumId w:val="18"/>
  </w:num>
  <w:num w:numId="26">
    <w:abstractNumId w:val="27"/>
  </w:num>
  <w:num w:numId="27">
    <w:abstractNumId w:val="28"/>
  </w:num>
  <w:num w:numId="28">
    <w:abstractNumId w:val="15"/>
  </w:num>
  <w:num w:numId="29">
    <w:abstractNumId w:val="13"/>
  </w:num>
  <w:num w:numId="30">
    <w:abstractNumId w:val="21"/>
  </w:num>
  <w:num w:numId="3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8F3"/>
    <w:rsid w:val="000344A3"/>
    <w:rsid w:val="00035927"/>
    <w:rsid w:val="0003605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F45"/>
    <w:rsid w:val="00363FC4"/>
    <w:rsid w:val="003642DC"/>
    <w:rsid w:val="003660C7"/>
    <w:rsid w:val="00367792"/>
    <w:rsid w:val="003733F4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0E1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BDC"/>
    <w:rsid w:val="00574C21"/>
    <w:rsid w:val="00575941"/>
    <w:rsid w:val="0057757F"/>
    <w:rsid w:val="00582E23"/>
    <w:rsid w:val="00583C20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C071D"/>
    <w:rsid w:val="008C073C"/>
    <w:rsid w:val="008C0967"/>
    <w:rsid w:val="008C2C3B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81477"/>
    <w:rsid w:val="00A83842"/>
    <w:rsid w:val="00A84509"/>
    <w:rsid w:val="00A8503E"/>
    <w:rsid w:val="00A855BB"/>
    <w:rsid w:val="00A85B4C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F53"/>
    <w:rsid w:val="00D65FC3"/>
    <w:rsid w:val="00D667B0"/>
    <w:rsid w:val="00D71D0E"/>
    <w:rsid w:val="00D72264"/>
    <w:rsid w:val="00D738D0"/>
    <w:rsid w:val="00D74917"/>
    <w:rsid w:val="00D75CD5"/>
    <w:rsid w:val="00D77B41"/>
    <w:rsid w:val="00D77C57"/>
    <w:rsid w:val="00D81B5B"/>
    <w:rsid w:val="00D81FA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542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5</cp:revision>
  <cp:lastPrinted>2021-09-21T16:53:00Z</cp:lastPrinted>
  <dcterms:created xsi:type="dcterms:W3CDTF">2021-11-03T17:36:00Z</dcterms:created>
  <dcterms:modified xsi:type="dcterms:W3CDTF">2021-11-04T15:44:00Z</dcterms:modified>
</cp:coreProperties>
</file>